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BA" w:rsidRPr="007014B2" w:rsidRDefault="00C21ABA" w:rsidP="00C21ABA">
      <w:pPr>
        <w:jc w:val="both"/>
        <w:rPr>
          <w:rFonts w:ascii="Century" w:eastAsia="Cambria" w:hAnsi="Century"/>
          <w:b/>
          <w:bCs/>
          <w:color w:val="1C1E29"/>
        </w:rPr>
      </w:pPr>
      <w:r w:rsidRPr="007014B2">
        <w:rPr>
          <w:rFonts w:ascii="Century" w:eastAsia="Cambria" w:hAnsi="Century"/>
          <w:b/>
          <w:bCs/>
          <w:color w:val="1C1E29"/>
        </w:rPr>
        <w:t>List of Publications</w:t>
      </w:r>
    </w:p>
    <w:p w:rsidR="00C21ABA" w:rsidRPr="007014B2" w:rsidRDefault="00C21ABA" w:rsidP="00C21ABA">
      <w:pPr>
        <w:jc w:val="both"/>
        <w:rPr>
          <w:rFonts w:ascii="Century" w:eastAsia="Cambria" w:hAnsi="Century"/>
          <w:color w:val="1C1E29"/>
        </w:rPr>
      </w:pPr>
    </w:p>
    <w:p w:rsidR="00C21ABA" w:rsidRPr="007014B2" w:rsidRDefault="00C21ABA" w:rsidP="00C21ABA">
      <w:pPr>
        <w:jc w:val="both"/>
        <w:rPr>
          <w:rFonts w:ascii="Century" w:eastAsia="Cambria" w:hAnsi="Century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Srichandan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Padhi</w:t>
      </w:r>
      <w:proofErr w:type="spellEnd"/>
      <w:r w:rsidRPr="007014B2">
        <w:rPr>
          <w:rFonts w:ascii="Century" w:eastAsia="Cambria" w:hAnsi="Century"/>
          <w:color w:val="1C1E29"/>
        </w:rPr>
        <w:t xml:space="preserve">, Marco </w:t>
      </w:r>
      <w:proofErr w:type="spellStart"/>
      <w:r w:rsidRPr="007014B2">
        <w:rPr>
          <w:rFonts w:ascii="Century" w:eastAsia="Cambria" w:hAnsi="Century"/>
          <w:color w:val="1C1E29"/>
        </w:rPr>
        <w:t>Masi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Yugal</w:t>
      </w:r>
      <w:proofErr w:type="spellEnd"/>
      <w:r w:rsidRPr="007014B2">
        <w:rPr>
          <w:rFonts w:ascii="Century" w:eastAsia="Cambria" w:hAnsi="Century"/>
          <w:color w:val="1C1E29"/>
        </w:rPr>
        <w:t xml:space="preserve"> Kishore </w:t>
      </w:r>
      <w:proofErr w:type="spellStart"/>
      <w:r w:rsidRPr="007014B2">
        <w:rPr>
          <w:rFonts w:ascii="Century" w:eastAsia="Cambria" w:hAnsi="Century"/>
          <w:color w:val="1C1E29"/>
        </w:rPr>
        <w:t>Mohanta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Muthupandian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Saravanan</w:t>
      </w:r>
      <w:proofErr w:type="spellEnd"/>
      <w:r w:rsidRPr="007014B2">
        <w:rPr>
          <w:rFonts w:ascii="Century" w:eastAsia="Cambria" w:hAnsi="Century"/>
          <w:color w:val="1C1E29"/>
        </w:rPr>
        <w:t xml:space="preserve">, Swati Sharma, </w:t>
      </w:r>
      <w:proofErr w:type="spellStart"/>
      <w:r w:rsidRPr="007014B2">
        <w:rPr>
          <w:rFonts w:ascii="Century" w:eastAsia="Cambria" w:hAnsi="Century"/>
          <w:color w:val="1C1E29"/>
        </w:rPr>
        <w:t>Alessio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Cimmino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Antonio </w:t>
      </w:r>
      <w:proofErr w:type="spellStart"/>
      <w:r w:rsidRPr="007014B2">
        <w:rPr>
          <w:rFonts w:ascii="Century" w:eastAsia="Cambria" w:hAnsi="Century"/>
          <w:color w:val="1C1E29"/>
        </w:rPr>
        <w:t>Evidente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Kumananda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Tayung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Amit</w:t>
      </w:r>
      <w:proofErr w:type="spellEnd"/>
      <w:r w:rsidRPr="007014B2">
        <w:rPr>
          <w:rFonts w:ascii="Century" w:eastAsia="Cambria" w:hAnsi="Century"/>
          <w:color w:val="1C1E29"/>
        </w:rPr>
        <w:t xml:space="preserve"> Kumar </w:t>
      </w:r>
      <w:proofErr w:type="spellStart"/>
      <w:r w:rsidRPr="007014B2">
        <w:rPr>
          <w:rFonts w:ascii="Century" w:eastAsia="Cambria" w:hAnsi="Century"/>
          <w:color w:val="1C1E29"/>
        </w:rPr>
        <w:t>Rai</w:t>
      </w:r>
      <w:proofErr w:type="spellEnd"/>
      <w:r w:rsidRPr="007014B2">
        <w:rPr>
          <w:rFonts w:ascii="Century" w:eastAsia="Cambria" w:hAnsi="Century"/>
          <w:color w:val="1C1E29"/>
        </w:rPr>
        <w:t xml:space="preserve">, In </w:t>
      </w:r>
      <w:proofErr w:type="spellStart"/>
      <w:r w:rsidRPr="007014B2">
        <w:rPr>
          <w:rFonts w:ascii="Century" w:eastAsia="Cambria" w:hAnsi="Century"/>
          <w:color w:val="1C1E29"/>
        </w:rPr>
        <w:t>silico</w:t>
      </w:r>
      <w:proofErr w:type="spellEnd"/>
      <w:r w:rsidRPr="007014B2">
        <w:rPr>
          <w:rFonts w:ascii="Century" w:eastAsia="Cambria" w:hAnsi="Century"/>
          <w:color w:val="1C1E29"/>
        </w:rPr>
        <w:t xml:space="preserve"> pharmacokinetics, molecular docking and dynamic simulation studies of </w:t>
      </w:r>
      <w:proofErr w:type="spellStart"/>
      <w:r w:rsidRPr="007014B2">
        <w:rPr>
          <w:rFonts w:ascii="Century" w:eastAsia="Cambria" w:hAnsi="Century"/>
          <w:color w:val="1C1E29"/>
        </w:rPr>
        <w:t>endolichenic</w:t>
      </w:r>
      <w:proofErr w:type="spellEnd"/>
      <w:r w:rsidRPr="007014B2">
        <w:rPr>
          <w:rFonts w:ascii="Century" w:eastAsia="Cambria" w:hAnsi="Century"/>
          <w:color w:val="1C1E29"/>
        </w:rPr>
        <w:t xml:space="preserve"> fungi secondary metabolites: An implication in identifying novel kinase inhibitors as potential anticancer </w:t>
      </w:r>
      <w:proofErr w:type="spellStart"/>
      <w:r w:rsidRPr="007014B2">
        <w:rPr>
          <w:rFonts w:ascii="Century" w:eastAsia="Cambria" w:hAnsi="Century"/>
          <w:color w:val="1C1E29"/>
        </w:rPr>
        <w:t>agents,Journal</w:t>
      </w:r>
      <w:proofErr w:type="spellEnd"/>
      <w:r w:rsidRPr="007014B2">
        <w:rPr>
          <w:rFonts w:ascii="Century" w:eastAsia="Cambria" w:hAnsi="Century"/>
          <w:color w:val="1C1E29"/>
        </w:rPr>
        <w:t xml:space="preserve"> of Molecular Structure</w:t>
      </w:r>
      <w:bookmarkStart w:id="0" w:name="_GoBack"/>
      <w:bookmarkEnd w:id="0"/>
      <w:r w:rsidRPr="007014B2">
        <w:rPr>
          <w:rFonts w:ascii="Century" w:eastAsia="Cambria" w:hAnsi="Century"/>
          <w:color w:val="1C1E29"/>
        </w:rPr>
        <w:t>, Volume 1273,2023,134390,ISSN 0022-2860,https://doi.org/10.1016/j.molstruc.2022.134390.(https://www.sciencedirect.com/science/article/pii/S0022286022020397)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Niranjana</w:t>
      </w:r>
      <w:proofErr w:type="spellEnd"/>
      <w:r w:rsidRPr="007014B2">
        <w:rPr>
          <w:rFonts w:ascii="Century" w:eastAsia="Cambria" w:hAnsi="Century"/>
          <w:color w:val="1C1E29"/>
        </w:rPr>
        <w:t xml:space="preserve"> Jaya </w:t>
      </w:r>
      <w:proofErr w:type="spellStart"/>
      <w:r w:rsidRPr="007014B2">
        <w:rPr>
          <w:rFonts w:ascii="Century" w:eastAsia="Cambria" w:hAnsi="Century"/>
          <w:color w:val="1C1E29"/>
        </w:rPr>
        <w:t>Prakash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Xungai</w:t>
      </w:r>
      <w:proofErr w:type="spellEnd"/>
      <w:r w:rsidRPr="007014B2">
        <w:rPr>
          <w:rFonts w:ascii="Century" w:eastAsia="Cambria" w:hAnsi="Century"/>
          <w:color w:val="1C1E29"/>
        </w:rPr>
        <w:t xml:space="preserve"> Wang, </w:t>
      </w:r>
      <w:proofErr w:type="spellStart"/>
      <w:r w:rsidRPr="007014B2">
        <w:rPr>
          <w:rFonts w:ascii="Century" w:eastAsia="Cambria" w:hAnsi="Century"/>
          <w:color w:val="1C1E29"/>
        </w:rPr>
        <w:t>Balasubramanian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Kandasubramanian,Enhancement</w:t>
      </w:r>
      <w:proofErr w:type="spellEnd"/>
      <w:r w:rsidRPr="007014B2">
        <w:rPr>
          <w:rFonts w:ascii="Century" w:eastAsia="Cambria" w:hAnsi="Century"/>
          <w:color w:val="1C1E29"/>
        </w:rPr>
        <w:t xml:space="preserve"> of </w:t>
      </w:r>
      <w:proofErr w:type="spellStart"/>
      <w:r w:rsidRPr="007014B2">
        <w:rPr>
          <w:rFonts w:ascii="Century" w:eastAsia="Cambria" w:hAnsi="Century"/>
          <w:color w:val="1C1E29"/>
        </w:rPr>
        <w:t>mechano</w:t>
      </w:r>
      <w:proofErr w:type="spellEnd"/>
      <w:r w:rsidRPr="007014B2">
        <w:rPr>
          <w:rFonts w:ascii="Century" w:eastAsia="Cambria" w:hAnsi="Century"/>
          <w:color w:val="1C1E29"/>
        </w:rPr>
        <w:t xml:space="preserve">-structural characteristics of silk fibroin using microwave assisted </w:t>
      </w:r>
      <w:proofErr w:type="spellStart"/>
      <w:r w:rsidRPr="007014B2">
        <w:rPr>
          <w:rFonts w:ascii="Century" w:eastAsia="Cambria" w:hAnsi="Century"/>
          <w:color w:val="1C1E29"/>
        </w:rPr>
        <w:t>degumming,Sustainable</w:t>
      </w:r>
      <w:proofErr w:type="spellEnd"/>
      <w:r w:rsidRPr="007014B2">
        <w:rPr>
          <w:rFonts w:ascii="Century" w:eastAsia="Cambria" w:hAnsi="Century"/>
          <w:color w:val="1C1E29"/>
        </w:rPr>
        <w:t xml:space="preserve"> Chemistry and </w:t>
      </w:r>
      <w:proofErr w:type="spellStart"/>
      <w:r w:rsidRPr="007014B2">
        <w:rPr>
          <w:rFonts w:ascii="Century" w:eastAsia="Cambria" w:hAnsi="Century"/>
          <w:color w:val="1C1E29"/>
        </w:rPr>
        <w:t>Pharmacy,Volume</w:t>
      </w:r>
      <w:proofErr w:type="spellEnd"/>
      <w:r w:rsidRPr="007014B2">
        <w:rPr>
          <w:rFonts w:ascii="Century" w:eastAsia="Cambria" w:hAnsi="Century"/>
          <w:color w:val="1C1E29"/>
        </w:rPr>
        <w:t xml:space="preserve"> 30,2022,100902,ISSN 2352-5541,https://doi.org/10.1016/j.scp.2022.100902.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Patil</w:t>
      </w:r>
      <w:proofErr w:type="spellEnd"/>
      <w:r w:rsidRPr="007014B2">
        <w:rPr>
          <w:rFonts w:ascii="Century" w:eastAsia="Cambria" w:hAnsi="Century"/>
          <w:color w:val="1C1E29"/>
        </w:rPr>
        <w:t xml:space="preserve"> NA, Gore PM, Jaya </w:t>
      </w:r>
      <w:proofErr w:type="spellStart"/>
      <w:r w:rsidRPr="007014B2">
        <w:rPr>
          <w:rFonts w:ascii="Century" w:eastAsia="Cambria" w:hAnsi="Century"/>
          <w:color w:val="1C1E29"/>
        </w:rPr>
        <w:t>Prakash</w:t>
      </w:r>
      <w:proofErr w:type="spellEnd"/>
      <w:r w:rsidRPr="007014B2">
        <w:rPr>
          <w:rFonts w:ascii="Century" w:eastAsia="Cambria" w:hAnsi="Century"/>
          <w:color w:val="1C1E29"/>
        </w:rPr>
        <w:t xml:space="preserve"> N, </w:t>
      </w:r>
      <w:proofErr w:type="spellStart"/>
      <w:r w:rsidRPr="007014B2">
        <w:rPr>
          <w:rFonts w:ascii="Century" w:eastAsia="Cambria" w:hAnsi="Century"/>
          <w:color w:val="1C1E29"/>
        </w:rPr>
        <w:t>Govindaraj</w:t>
      </w:r>
      <w:proofErr w:type="spellEnd"/>
      <w:r w:rsidRPr="007014B2">
        <w:rPr>
          <w:rFonts w:ascii="Century" w:eastAsia="Cambria" w:hAnsi="Century"/>
          <w:color w:val="1C1E29"/>
        </w:rPr>
        <w:t xml:space="preserve"> P, </w:t>
      </w:r>
      <w:proofErr w:type="spellStart"/>
      <w:r w:rsidRPr="007014B2">
        <w:rPr>
          <w:rFonts w:ascii="Century" w:eastAsia="Cambria" w:hAnsi="Century"/>
          <w:color w:val="1C1E29"/>
        </w:rPr>
        <w:t>Yadav</w:t>
      </w:r>
      <w:proofErr w:type="spellEnd"/>
      <w:r w:rsidRPr="007014B2">
        <w:rPr>
          <w:rFonts w:ascii="Century" w:eastAsia="Cambria" w:hAnsi="Century"/>
          <w:color w:val="1C1E29"/>
        </w:rPr>
        <w:t xml:space="preserve"> R, </w:t>
      </w:r>
      <w:proofErr w:type="spellStart"/>
      <w:r w:rsidRPr="007014B2">
        <w:rPr>
          <w:rFonts w:ascii="Century" w:eastAsia="Cambria" w:hAnsi="Century"/>
          <w:color w:val="1C1E29"/>
        </w:rPr>
        <w:t>Verma</w:t>
      </w:r>
      <w:proofErr w:type="spellEnd"/>
      <w:r w:rsidRPr="007014B2">
        <w:rPr>
          <w:rFonts w:ascii="Century" w:eastAsia="Cambria" w:hAnsi="Century"/>
          <w:color w:val="1C1E29"/>
        </w:rPr>
        <w:t xml:space="preserve"> V,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D</w:t>
      </w:r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Patil</w:t>
      </w:r>
      <w:proofErr w:type="spellEnd"/>
      <w:r w:rsidRPr="007014B2">
        <w:rPr>
          <w:rFonts w:ascii="Century" w:eastAsia="Cambria" w:hAnsi="Century"/>
          <w:color w:val="1C1E29"/>
        </w:rPr>
        <w:t xml:space="preserve"> S, </w:t>
      </w:r>
      <w:proofErr w:type="spellStart"/>
      <w:r w:rsidRPr="007014B2">
        <w:rPr>
          <w:rFonts w:ascii="Century" w:eastAsia="Cambria" w:hAnsi="Century"/>
          <w:color w:val="1C1E29"/>
        </w:rPr>
        <w:t>Kore</w:t>
      </w:r>
      <w:proofErr w:type="spellEnd"/>
      <w:r w:rsidRPr="007014B2">
        <w:rPr>
          <w:rFonts w:ascii="Century" w:eastAsia="Cambria" w:hAnsi="Century"/>
          <w:color w:val="1C1E29"/>
        </w:rPr>
        <w:t xml:space="preserve"> A, </w:t>
      </w:r>
      <w:proofErr w:type="spellStart"/>
      <w:r w:rsidRPr="007014B2">
        <w:rPr>
          <w:rFonts w:ascii="Century" w:eastAsia="Cambria" w:hAnsi="Century"/>
          <w:color w:val="1C1E29"/>
        </w:rPr>
        <w:t>Kandasubramanian</w:t>
      </w:r>
      <w:proofErr w:type="spellEnd"/>
      <w:r w:rsidRPr="007014B2">
        <w:rPr>
          <w:rFonts w:ascii="Century" w:eastAsia="Cambria" w:hAnsi="Century"/>
          <w:color w:val="1C1E29"/>
        </w:rPr>
        <w:t xml:space="preserve"> B. Needleless </w:t>
      </w:r>
      <w:proofErr w:type="spellStart"/>
      <w:r w:rsidRPr="007014B2">
        <w:rPr>
          <w:rFonts w:ascii="Century" w:eastAsia="Cambria" w:hAnsi="Century"/>
          <w:color w:val="1C1E29"/>
        </w:rPr>
        <w:t>electrospun</w:t>
      </w:r>
      <w:proofErr w:type="spellEnd"/>
      <w:r w:rsidRPr="007014B2">
        <w:rPr>
          <w:rFonts w:ascii="Century" w:eastAsia="Cambria" w:hAnsi="Century"/>
          <w:color w:val="1C1E29"/>
        </w:rPr>
        <w:t xml:space="preserve"> phytochemicals encapsulated </w:t>
      </w:r>
      <w:proofErr w:type="spellStart"/>
      <w:r w:rsidRPr="007014B2">
        <w:rPr>
          <w:rFonts w:ascii="Century" w:eastAsia="Cambria" w:hAnsi="Century"/>
          <w:color w:val="1C1E29"/>
        </w:rPr>
        <w:t>nanofibre</w:t>
      </w:r>
      <w:proofErr w:type="spellEnd"/>
      <w:r w:rsidRPr="007014B2">
        <w:rPr>
          <w:rFonts w:ascii="Century" w:eastAsia="Cambria" w:hAnsi="Century"/>
          <w:color w:val="1C1E29"/>
        </w:rPr>
        <w:t xml:space="preserve"> based 3-ply biodegradable mask for combating COVID-19 pandemic. </w:t>
      </w:r>
      <w:proofErr w:type="spellStart"/>
      <w:r w:rsidRPr="007014B2">
        <w:rPr>
          <w:rFonts w:ascii="Century" w:eastAsia="Cambria" w:hAnsi="Century"/>
          <w:color w:val="1C1E29"/>
        </w:rPr>
        <w:t>Chem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Eng</w:t>
      </w:r>
      <w:proofErr w:type="spellEnd"/>
      <w:r w:rsidRPr="007014B2">
        <w:rPr>
          <w:rFonts w:ascii="Century" w:eastAsia="Cambria" w:hAnsi="Century"/>
          <w:color w:val="1C1E29"/>
        </w:rPr>
        <w:t xml:space="preserve"> J. 2021 Jul 15</w:t>
      </w:r>
      <w:proofErr w:type="gramStart"/>
      <w:r w:rsidRPr="007014B2">
        <w:rPr>
          <w:rFonts w:ascii="Century" w:eastAsia="Cambria" w:hAnsi="Century"/>
          <w:color w:val="1C1E29"/>
        </w:rPr>
        <w:t>;416:129152</w:t>
      </w:r>
      <w:proofErr w:type="gramEnd"/>
      <w:r w:rsidRPr="007014B2">
        <w:rPr>
          <w:rFonts w:ascii="Century" w:eastAsia="Cambria" w:hAnsi="Century"/>
          <w:color w:val="1C1E29"/>
        </w:rPr>
        <w:t xml:space="preserve">. </w:t>
      </w:r>
      <w:proofErr w:type="spellStart"/>
      <w:proofErr w:type="gramStart"/>
      <w:r w:rsidRPr="007014B2">
        <w:rPr>
          <w:rFonts w:ascii="Century" w:eastAsia="Cambria" w:hAnsi="Century"/>
          <w:color w:val="1C1E29"/>
        </w:rPr>
        <w:t>doi</w:t>
      </w:r>
      <w:proofErr w:type="spellEnd"/>
      <w:proofErr w:type="gramEnd"/>
      <w:r w:rsidRPr="007014B2">
        <w:rPr>
          <w:rFonts w:ascii="Century" w:eastAsia="Cambria" w:hAnsi="Century"/>
          <w:color w:val="1C1E29"/>
        </w:rPr>
        <w:t xml:space="preserve">: 10.1016/j.cej.2021.129152. </w:t>
      </w:r>
      <w:proofErr w:type="spellStart"/>
      <w:r w:rsidRPr="007014B2">
        <w:rPr>
          <w:rFonts w:ascii="Century" w:eastAsia="Cambria" w:hAnsi="Century"/>
          <w:color w:val="1C1E29"/>
        </w:rPr>
        <w:t>Epub</w:t>
      </w:r>
      <w:proofErr w:type="spellEnd"/>
      <w:r w:rsidRPr="007014B2">
        <w:rPr>
          <w:rFonts w:ascii="Century" w:eastAsia="Cambria" w:hAnsi="Century"/>
          <w:color w:val="1C1E29"/>
        </w:rPr>
        <w:t xml:space="preserve"> 2021 Feb 26. PMID: 33654455; PMCID: PMC7907737.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Avinash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Patil</w:t>
      </w:r>
      <w:proofErr w:type="spellEnd"/>
      <w:r w:rsidRPr="007014B2">
        <w:rPr>
          <w:rFonts w:ascii="Century" w:eastAsia="Cambria" w:hAnsi="Century"/>
          <w:color w:val="1C1E29"/>
        </w:rPr>
        <w:t xml:space="preserve"> N, </w:t>
      </w:r>
      <w:proofErr w:type="spellStart"/>
      <w:r w:rsidRPr="007014B2">
        <w:rPr>
          <w:rFonts w:ascii="Century" w:eastAsia="Cambria" w:hAnsi="Century"/>
          <w:color w:val="1C1E29"/>
        </w:rPr>
        <w:t>Macchindra</w:t>
      </w:r>
      <w:proofErr w:type="spellEnd"/>
      <w:r w:rsidRPr="007014B2">
        <w:rPr>
          <w:rFonts w:ascii="Century" w:eastAsia="Cambria" w:hAnsi="Century"/>
          <w:color w:val="1C1E29"/>
        </w:rPr>
        <w:t xml:space="preserve"> Gore P,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Shanmugrajan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D</w:t>
      </w:r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Patil</w:t>
      </w:r>
      <w:proofErr w:type="spellEnd"/>
      <w:r w:rsidRPr="007014B2">
        <w:rPr>
          <w:rFonts w:ascii="Century" w:eastAsia="Cambria" w:hAnsi="Century"/>
          <w:color w:val="1C1E29"/>
        </w:rPr>
        <w:t xml:space="preserve"> H, </w:t>
      </w:r>
      <w:proofErr w:type="spellStart"/>
      <w:r w:rsidRPr="007014B2">
        <w:rPr>
          <w:rFonts w:ascii="Century" w:eastAsia="Cambria" w:hAnsi="Century"/>
          <w:color w:val="1C1E29"/>
        </w:rPr>
        <w:t>Kudav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M,Kandasubramanian</w:t>
      </w:r>
      <w:proofErr w:type="spellEnd"/>
      <w:r w:rsidRPr="007014B2">
        <w:rPr>
          <w:rFonts w:ascii="Century" w:eastAsia="Cambria" w:hAnsi="Century"/>
          <w:color w:val="1C1E29"/>
        </w:rPr>
        <w:t xml:space="preserve"> B. 2021 Functionalized non-woven surfaces for combating the spread of the COVID-19 pandemic. Interface Focus 12:20210040.https://doi.org/10.1098/rsfs.2021.0040.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r w:rsidRPr="007014B2">
        <w:rPr>
          <w:rFonts w:ascii="Century" w:eastAsia="Cambria" w:hAnsi="Century"/>
          <w:color w:val="1C1E29"/>
        </w:rPr>
        <w:t xml:space="preserve">N. Jaya </w:t>
      </w:r>
      <w:proofErr w:type="spellStart"/>
      <w:r w:rsidRPr="007014B2">
        <w:rPr>
          <w:rFonts w:ascii="Century" w:eastAsia="Cambria" w:hAnsi="Century"/>
          <w:color w:val="1C1E29"/>
        </w:rPr>
        <w:t>Prakash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r w:rsidRPr="007014B2">
        <w:rPr>
          <w:rFonts w:ascii="Century" w:eastAsia="Cambria" w:hAnsi="Century"/>
          <w:b/>
          <w:bCs/>
          <w:color w:val="1C1E29"/>
        </w:rPr>
        <w:t xml:space="preserve">D.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B. </w:t>
      </w:r>
      <w:proofErr w:type="spellStart"/>
      <w:r w:rsidRPr="007014B2">
        <w:rPr>
          <w:rFonts w:ascii="Century" w:eastAsia="Cambria" w:hAnsi="Century"/>
          <w:color w:val="1C1E29"/>
        </w:rPr>
        <w:t>Kandasubramanian</w:t>
      </w:r>
      <w:proofErr w:type="spellEnd"/>
      <w:r w:rsidRPr="007014B2">
        <w:rPr>
          <w:rFonts w:ascii="Century" w:eastAsia="Cambria" w:hAnsi="Century"/>
          <w:color w:val="1C1E29"/>
        </w:rPr>
        <w:t xml:space="preserve">, P. </w:t>
      </w:r>
      <w:proofErr w:type="spellStart"/>
      <w:r w:rsidRPr="007014B2">
        <w:rPr>
          <w:rFonts w:ascii="Century" w:eastAsia="Cambria" w:hAnsi="Century"/>
          <w:color w:val="1C1E29"/>
        </w:rPr>
        <w:t>Khot</w:t>
      </w:r>
      <w:proofErr w:type="spellEnd"/>
      <w:r w:rsidRPr="007014B2">
        <w:rPr>
          <w:rFonts w:ascii="Century" w:eastAsia="Cambria" w:hAnsi="Century"/>
          <w:color w:val="1C1E29"/>
        </w:rPr>
        <w:t xml:space="preserve">, K. </w:t>
      </w:r>
      <w:proofErr w:type="spellStart"/>
      <w:r w:rsidRPr="007014B2">
        <w:rPr>
          <w:rFonts w:ascii="Century" w:eastAsia="Cambria" w:hAnsi="Century"/>
          <w:color w:val="1C1E29"/>
        </w:rPr>
        <w:t>Kodam.Biodegradable</w:t>
      </w:r>
      <w:proofErr w:type="spellEnd"/>
      <w:r w:rsidRPr="007014B2">
        <w:rPr>
          <w:rFonts w:ascii="Century" w:eastAsia="Cambria" w:hAnsi="Century"/>
          <w:color w:val="1C1E29"/>
        </w:rPr>
        <w:t xml:space="preserve"> silk-</w:t>
      </w:r>
      <w:proofErr w:type="spellStart"/>
      <w:r w:rsidRPr="007014B2">
        <w:rPr>
          <w:rFonts w:ascii="Century" w:eastAsia="Cambria" w:hAnsi="Century"/>
          <w:color w:val="1C1E29"/>
        </w:rPr>
        <w:t>curcumin</w:t>
      </w:r>
      <w:proofErr w:type="spellEnd"/>
      <w:r w:rsidRPr="007014B2">
        <w:rPr>
          <w:rFonts w:ascii="Century" w:eastAsia="Cambria" w:hAnsi="Century"/>
          <w:color w:val="1C1E29"/>
        </w:rPr>
        <w:t xml:space="preserve"> composite for sustained drug release and visual wound monitoring. Materials Today Chemistry ( IF 7.613 ) Pub Date: 2022-11-29 , DOI:10.1016/j.mtchem.2022.101289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Charles David , Ganesh </w:t>
      </w:r>
      <w:proofErr w:type="spellStart"/>
      <w:r w:rsidRPr="007014B2">
        <w:rPr>
          <w:rFonts w:ascii="Century" w:eastAsia="Cambria" w:hAnsi="Century"/>
          <w:color w:val="1C1E29"/>
        </w:rPr>
        <w:t>Munuswamy-Ramanujam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Arthi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Venkatesan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Sureshkumar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Chinaga</w:t>
      </w:r>
      <w:proofErr w:type="spellEnd"/>
      <w:r w:rsidRPr="007014B2">
        <w:rPr>
          <w:rFonts w:ascii="Century" w:eastAsia="Cambria" w:hAnsi="Century"/>
          <w:color w:val="1C1E29"/>
        </w:rPr>
        <w:t xml:space="preserve">, Lakshmi </w:t>
      </w:r>
      <w:proofErr w:type="spellStart"/>
      <w:r w:rsidRPr="007014B2">
        <w:rPr>
          <w:rFonts w:ascii="Century" w:eastAsia="Cambria" w:hAnsi="Century"/>
          <w:color w:val="1C1E29"/>
        </w:rPr>
        <w:t>Akkiraju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Jayasri</w:t>
      </w:r>
      <w:proofErr w:type="spellEnd"/>
      <w:r w:rsidRPr="007014B2">
        <w:rPr>
          <w:rFonts w:ascii="Century" w:eastAsia="Cambria" w:hAnsi="Century"/>
          <w:color w:val="1C1E29"/>
        </w:rPr>
        <w:t xml:space="preserve">. A significant role of various polymers conjugated with folic acid into micelles as a drug carrier in receptor-targeted drug delivery for breast cancer. Drug carriers in drug </w:t>
      </w:r>
      <w:proofErr w:type="gramStart"/>
      <w:r w:rsidRPr="007014B2">
        <w:rPr>
          <w:rFonts w:ascii="Century" w:eastAsia="Cambria" w:hAnsi="Century"/>
          <w:color w:val="1C1E29"/>
        </w:rPr>
        <w:t>delivery ,</w:t>
      </w:r>
      <w:proofErr w:type="gramEnd"/>
      <w:r w:rsidRPr="007014B2">
        <w:rPr>
          <w:rFonts w:ascii="Century" w:eastAsia="Cambria" w:hAnsi="Century"/>
          <w:color w:val="1C1E29"/>
        </w:rPr>
        <w:t xml:space="preserve"> Chapter 3 , 2021, pp:203-228, Nova Science Publisher, New York.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Aathi</w:t>
      </w:r>
      <w:proofErr w:type="spellEnd"/>
      <w:r w:rsidRPr="007014B2">
        <w:rPr>
          <w:rFonts w:ascii="Century" w:eastAsia="Cambria" w:hAnsi="Century"/>
          <w:color w:val="1C1E29"/>
        </w:rPr>
        <w:t xml:space="preserve"> MS, Kumar C, </w:t>
      </w:r>
      <w:proofErr w:type="spellStart"/>
      <w:r w:rsidRPr="007014B2">
        <w:rPr>
          <w:rFonts w:ascii="Century" w:eastAsia="Cambria" w:hAnsi="Century"/>
          <w:color w:val="1C1E29"/>
        </w:rPr>
        <w:t>Prabhudesai</w:t>
      </w:r>
      <w:proofErr w:type="spellEnd"/>
      <w:r w:rsidRPr="007014B2">
        <w:rPr>
          <w:rFonts w:ascii="Century" w:eastAsia="Cambria" w:hAnsi="Century"/>
          <w:color w:val="1C1E29"/>
        </w:rPr>
        <w:t xml:space="preserve"> KS,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D</w:t>
      </w:r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Idicula</w:t>
      </w:r>
      <w:proofErr w:type="spellEnd"/>
      <w:r w:rsidRPr="007014B2">
        <w:rPr>
          <w:rFonts w:ascii="Century" w:eastAsia="Cambria" w:hAnsi="Century"/>
          <w:color w:val="1C1E29"/>
        </w:rPr>
        <w:t xml:space="preserve">-Thomas S. Mapping of FSHR agonists and antagonists binding sites to identify potential peptidomimetic modulators. </w:t>
      </w:r>
      <w:proofErr w:type="spellStart"/>
      <w:r w:rsidRPr="007014B2">
        <w:rPr>
          <w:rFonts w:ascii="Century" w:eastAsia="Cambria" w:hAnsi="Century"/>
          <w:color w:val="1C1E29"/>
        </w:rPr>
        <w:t>Biochim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Biophys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Acta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Biomembr</w:t>
      </w:r>
      <w:proofErr w:type="spellEnd"/>
      <w:r w:rsidRPr="007014B2">
        <w:rPr>
          <w:rFonts w:ascii="Century" w:eastAsia="Cambria" w:hAnsi="Century"/>
          <w:color w:val="1C1E29"/>
        </w:rPr>
        <w:t>. 2022 Apr 1</w:t>
      </w:r>
      <w:proofErr w:type="gramStart"/>
      <w:r w:rsidRPr="007014B2">
        <w:rPr>
          <w:rFonts w:ascii="Century" w:eastAsia="Cambria" w:hAnsi="Century"/>
          <w:color w:val="1C1E29"/>
        </w:rPr>
        <w:t>;1864</w:t>
      </w:r>
      <w:proofErr w:type="gramEnd"/>
      <w:r w:rsidRPr="007014B2">
        <w:rPr>
          <w:rFonts w:ascii="Century" w:eastAsia="Cambria" w:hAnsi="Century"/>
          <w:color w:val="1C1E29"/>
        </w:rPr>
        <w:t xml:space="preserve">(4):183842. </w:t>
      </w:r>
      <w:proofErr w:type="spellStart"/>
      <w:proofErr w:type="gramStart"/>
      <w:r w:rsidRPr="007014B2">
        <w:rPr>
          <w:rFonts w:ascii="Century" w:eastAsia="Cambria" w:hAnsi="Century"/>
          <w:color w:val="1C1E29"/>
        </w:rPr>
        <w:t>doi</w:t>
      </w:r>
      <w:proofErr w:type="spellEnd"/>
      <w:proofErr w:type="gramEnd"/>
      <w:r w:rsidRPr="007014B2">
        <w:rPr>
          <w:rFonts w:ascii="Century" w:eastAsia="Cambria" w:hAnsi="Century"/>
          <w:color w:val="1C1E29"/>
        </w:rPr>
        <w:t xml:space="preserve">: 10.1016/j.bbamem.2021.183842. </w:t>
      </w:r>
      <w:proofErr w:type="spellStart"/>
      <w:r w:rsidRPr="007014B2">
        <w:rPr>
          <w:rFonts w:ascii="Century" w:eastAsia="Cambria" w:hAnsi="Century"/>
          <w:color w:val="1C1E29"/>
        </w:rPr>
        <w:t>Epub</w:t>
      </w:r>
      <w:proofErr w:type="spellEnd"/>
      <w:r w:rsidRPr="007014B2">
        <w:rPr>
          <w:rFonts w:ascii="Century" w:eastAsia="Cambria" w:hAnsi="Century"/>
          <w:color w:val="1C1E29"/>
        </w:rPr>
        <w:t xml:space="preserve"> 2021 Dec 24. PMID: 34954201.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Lakshmi </w:t>
      </w:r>
      <w:proofErr w:type="spellStart"/>
      <w:r w:rsidRPr="007014B2">
        <w:rPr>
          <w:rFonts w:ascii="Century" w:eastAsia="Cambria" w:hAnsi="Century"/>
          <w:color w:val="1C1E29"/>
        </w:rPr>
        <w:t>Jayasri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Akkiraju</w:t>
      </w:r>
      <w:proofErr w:type="gramStart"/>
      <w:r w:rsidRPr="007014B2">
        <w:rPr>
          <w:rFonts w:ascii="Century" w:eastAsia="Cambria" w:hAnsi="Century"/>
          <w:color w:val="1C1E29"/>
        </w:rPr>
        <w:t>,Subhamay</w:t>
      </w:r>
      <w:proofErr w:type="spellEnd"/>
      <w:proofErr w:type="gramEnd"/>
      <w:r w:rsidRPr="007014B2">
        <w:rPr>
          <w:rFonts w:ascii="Century" w:eastAsia="Cambria" w:hAnsi="Century"/>
          <w:color w:val="1C1E29"/>
        </w:rPr>
        <w:t xml:space="preserve"> Panda and </w:t>
      </w:r>
      <w:proofErr w:type="spellStart"/>
      <w:r w:rsidRPr="007014B2">
        <w:rPr>
          <w:rFonts w:ascii="Century" w:eastAsia="Cambria" w:hAnsi="Century"/>
          <w:color w:val="1C1E29"/>
        </w:rPr>
        <w:t>Subhajit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Hazra.Pharmacophore</w:t>
      </w:r>
      <w:proofErr w:type="spellEnd"/>
      <w:r w:rsidRPr="007014B2">
        <w:rPr>
          <w:rFonts w:ascii="Century" w:eastAsia="Cambria" w:hAnsi="Century"/>
          <w:color w:val="1C1E29"/>
        </w:rPr>
        <w:t xml:space="preserve"> mapping and </w:t>
      </w:r>
      <w:proofErr w:type="spellStart"/>
      <w:r w:rsidRPr="007014B2">
        <w:rPr>
          <w:rFonts w:ascii="Century" w:eastAsia="Cambria" w:hAnsi="Century"/>
          <w:color w:val="1C1E29"/>
        </w:rPr>
        <w:t>modeling</w:t>
      </w:r>
      <w:proofErr w:type="spellEnd"/>
      <w:r w:rsidRPr="007014B2">
        <w:rPr>
          <w:rFonts w:ascii="Century" w:eastAsia="Cambria" w:hAnsi="Century"/>
          <w:color w:val="1C1E29"/>
        </w:rPr>
        <w:t xml:space="preserve"> approaches for drug development. Chapter 9 in Computational Approaches For Novel Therapeutic </w:t>
      </w:r>
      <w:r w:rsidRPr="007014B2">
        <w:rPr>
          <w:rFonts w:ascii="Century" w:eastAsia="Cambria" w:hAnsi="Century"/>
          <w:color w:val="1C1E29"/>
        </w:rPr>
        <w:lastRenderedPageBreak/>
        <w:t>And Diagnostic Designing To Mitigate Sars-Cov-2 Infection Revolutionary Strategies to Combat Pandemics. Page no 171-185.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Subhamay</w:t>
      </w:r>
      <w:proofErr w:type="spellEnd"/>
      <w:r w:rsidRPr="007014B2">
        <w:rPr>
          <w:rFonts w:ascii="Century" w:eastAsia="Cambria" w:hAnsi="Century"/>
          <w:color w:val="1C1E29"/>
        </w:rPr>
        <w:t xml:space="preserve"> Panda, </w:t>
      </w:r>
      <w:proofErr w:type="spellStart"/>
      <w:r w:rsidRPr="007014B2">
        <w:rPr>
          <w:rFonts w:ascii="Century" w:eastAsia="Cambria" w:hAnsi="Century"/>
          <w:color w:val="1C1E29"/>
        </w:rPr>
        <w:t>Leena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Kumari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Hemant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Ramachandra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Badwaik</w:t>
      </w:r>
      <w:proofErr w:type="spellEnd"/>
      <w:r w:rsidRPr="007014B2">
        <w:rPr>
          <w:rFonts w:ascii="Century" w:eastAsia="Cambria" w:hAnsi="Century"/>
          <w:color w:val="1C1E29"/>
        </w:rPr>
        <w:t xml:space="preserve"> and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>. Computational approaches for drug repositioning and repurposing to combat SARS-CoV-2 infection. Chapter 12 in Computational Approaches For Novel Therapeutic And Diagnostic Designing To Mitigate Sars-Cov-2 Infection Revolutionary Strategies to Combat Pandemics. Page no 247-262.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C21ABA" w:rsidRPr="007014B2" w:rsidRDefault="00C21ABA" w:rsidP="00C21ABA">
      <w:pPr>
        <w:pStyle w:val="ListParagraph"/>
        <w:numPr>
          <w:ilvl w:val="0"/>
          <w:numId w:val="1"/>
        </w:numPr>
        <w:jc w:val="both"/>
        <w:rPr>
          <w:rFonts w:ascii="Century" w:eastAsia="Cambria" w:hAnsi="Century"/>
          <w:color w:val="1C1E29"/>
        </w:rPr>
      </w:pPr>
      <w:proofErr w:type="spellStart"/>
      <w:r w:rsidRPr="007014B2">
        <w:rPr>
          <w:rFonts w:ascii="Century" w:eastAsia="Cambria" w:hAnsi="Century"/>
          <w:color w:val="1C1E29"/>
        </w:rPr>
        <w:t>Vasundhara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Pandita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Arpana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Parihar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Dipesh</w:t>
      </w:r>
      <w:proofErr w:type="spellEnd"/>
      <w:r w:rsidRPr="007014B2">
        <w:rPr>
          <w:rFonts w:ascii="Century" w:eastAsia="Cambria" w:hAnsi="Century"/>
          <w:color w:val="1C1E29"/>
        </w:rPr>
        <w:t xml:space="preserve"> Singh </w:t>
      </w:r>
      <w:proofErr w:type="spellStart"/>
      <w:r w:rsidRPr="007014B2">
        <w:rPr>
          <w:rFonts w:ascii="Century" w:eastAsia="Cambria" w:hAnsi="Century"/>
          <w:color w:val="1C1E29"/>
        </w:rPr>
        <w:t>Parihar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Shubhmay</w:t>
      </w:r>
      <w:proofErr w:type="spellEnd"/>
      <w:r w:rsidRPr="007014B2">
        <w:rPr>
          <w:rFonts w:ascii="Century" w:eastAsia="Cambria" w:hAnsi="Century"/>
          <w:color w:val="1C1E29"/>
        </w:rPr>
        <w:t xml:space="preserve"> Panda,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Dhivya</w:t>
      </w:r>
      <w:proofErr w:type="spellEnd"/>
      <w:r w:rsidRPr="007014B2">
        <w:rPr>
          <w:rFonts w:ascii="Century" w:eastAsia="Cambria" w:hAnsi="Century"/>
          <w:b/>
          <w:bCs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b/>
          <w:bCs/>
          <w:color w:val="1C1E29"/>
        </w:rPr>
        <w:t>Shanmugarajan</w:t>
      </w:r>
      <w:proofErr w:type="spellEnd"/>
      <w:r w:rsidRPr="007014B2">
        <w:rPr>
          <w:rFonts w:ascii="Century" w:eastAsia="Cambria" w:hAnsi="Century"/>
          <w:color w:val="1C1E29"/>
        </w:rPr>
        <w:t xml:space="preserve">, </w:t>
      </w:r>
      <w:proofErr w:type="spellStart"/>
      <w:r w:rsidRPr="007014B2">
        <w:rPr>
          <w:rFonts w:ascii="Century" w:eastAsia="Cambria" w:hAnsi="Century"/>
          <w:color w:val="1C1E29"/>
        </w:rPr>
        <w:t>Leena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Kumari</w:t>
      </w:r>
      <w:proofErr w:type="spellEnd"/>
      <w:r w:rsidRPr="007014B2">
        <w:rPr>
          <w:rFonts w:ascii="Century" w:eastAsia="Cambria" w:hAnsi="Century"/>
          <w:color w:val="1C1E29"/>
        </w:rPr>
        <w:t xml:space="preserve"> and </w:t>
      </w:r>
      <w:proofErr w:type="spellStart"/>
      <w:r w:rsidRPr="007014B2">
        <w:rPr>
          <w:rFonts w:ascii="Century" w:eastAsia="Cambria" w:hAnsi="Century"/>
          <w:color w:val="1C1E29"/>
        </w:rPr>
        <w:t>Hemant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Ramachandra</w:t>
      </w:r>
      <w:proofErr w:type="spellEnd"/>
      <w:r w:rsidRPr="007014B2">
        <w:rPr>
          <w:rFonts w:ascii="Century" w:eastAsia="Cambria" w:hAnsi="Century"/>
          <w:color w:val="1C1E29"/>
        </w:rPr>
        <w:t xml:space="preserve"> </w:t>
      </w:r>
      <w:proofErr w:type="spellStart"/>
      <w:r w:rsidRPr="007014B2">
        <w:rPr>
          <w:rFonts w:ascii="Century" w:eastAsia="Cambria" w:hAnsi="Century"/>
          <w:color w:val="1C1E29"/>
        </w:rPr>
        <w:t>Badwaik.System</w:t>
      </w:r>
      <w:proofErr w:type="spellEnd"/>
      <w:r w:rsidRPr="007014B2">
        <w:rPr>
          <w:rFonts w:ascii="Century" w:eastAsia="Cambria" w:hAnsi="Century"/>
          <w:color w:val="1C1E29"/>
        </w:rPr>
        <w:t xml:space="preserve"> and network biology-based computational approaches for drug repositioning. Chapter 13 in Computational Approaches For Novel Therapeutic And Diagnostic Designing To Mitigate Sars-Cov-2 Infection Revolutionary Strategies to Combat Pandemics. Page no 262-283.</w:t>
      </w:r>
    </w:p>
    <w:p w:rsidR="00C21ABA" w:rsidRPr="007014B2" w:rsidRDefault="00C21ABA" w:rsidP="00C21ABA">
      <w:pPr>
        <w:pStyle w:val="ListParagraph"/>
        <w:ind w:left="142"/>
        <w:jc w:val="both"/>
        <w:rPr>
          <w:rFonts w:ascii="Century" w:eastAsia="Cambria" w:hAnsi="Century" w:cs="Times New Roman"/>
          <w:color w:val="1C1E29"/>
        </w:rPr>
      </w:pPr>
    </w:p>
    <w:p w:rsidR="009D582E" w:rsidRDefault="009D582E"/>
    <w:sectPr w:rsidR="009D5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8BC"/>
    <w:multiLevelType w:val="hybridMultilevel"/>
    <w:tmpl w:val="F50C9722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BA"/>
    <w:rsid w:val="009D582E"/>
    <w:rsid w:val="00C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BA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ABA"/>
    <w:pPr>
      <w:ind w:left="720"/>
      <w:contextualSpacing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BA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ABA"/>
    <w:pPr>
      <w:ind w:left="720"/>
      <w:contextualSpacing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E256DA-111E-4F13-A1B2-C2A9FF1F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2024-02-23T09:57:00Z</dcterms:created>
  <dcterms:modified xsi:type="dcterms:W3CDTF">2024-02-23T09:57:00Z</dcterms:modified>
</cp:coreProperties>
</file>